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CAC" w:rsidRPr="00E93661" w:rsidRDefault="007632F0" w:rsidP="00E93661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is the same test from this morning. However, your grade on this post-test </w:t>
      </w:r>
      <w:r w:rsidRPr="003E713D">
        <w:rPr>
          <w:rFonts w:ascii="Calibri" w:hAnsi="Calibri" w:cs="Calibri"/>
          <w:u w:val="single"/>
        </w:rPr>
        <w:t>will</w:t>
      </w:r>
      <w:r w:rsidRPr="00C37222">
        <w:rPr>
          <w:rFonts w:ascii="Calibri" w:hAnsi="Calibri" w:cs="Calibri"/>
        </w:rPr>
        <w:t xml:space="preserve"> affect your final grade. </w:t>
      </w:r>
      <w:r w:rsidR="00383CAC">
        <w:rPr>
          <w:rFonts w:ascii="Calibri" w:hAnsi="Calibri" w:cs="Calibri"/>
        </w:rPr>
        <w:t xml:space="preserve">Circle the choice or fill in the blank. </w:t>
      </w:r>
    </w:p>
    <w:p w:rsidR="00E93661" w:rsidRDefault="00E93661" w:rsidP="00383CAC">
      <w:pPr>
        <w:pStyle w:val="ListParagraph"/>
        <w:rPr>
          <w:rFonts w:ascii="Calibri" w:hAnsi="Calibri" w:cs="Calibri"/>
          <w:sz w:val="22"/>
          <w:szCs w:val="22"/>
        </w:rPr>
      </w:pPr>
    </w:p>
    <w:p w:rsidR="00E93661" w:rsidRDefault="00E93661" w:rsidP="00E93661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Multiple choice. </w:t>
      </w:r>
      <w:r>
        <w:rPr>
          <w:rFonts w:asciiTheme="minorHAnsi" w:hAnsiTheme="minorHAnsi" w:cstheme="minorHAnsi"/>
          <w:sz w:val="22"/>
          <w:szCs w:val="22"/>
        </w:rPr>
        <w:t xml:space="preserve">Name the sign or symptom </w:t>
      </w:r>
      <w:r w:rsidR="00F724FF">
        <w:rPr>
          <w:rFonts w:asciiTheme="minorHAnsi" w:hAnsiTheme="minorHAnsi" w:cstheme="minorHAnsi"/>
          <w:sz w:val="22"/>
          <w:szCs w:val="22"/>
        </w:rPr>
        <w:t xml:space="preserve">(in a person with fever) </w:t>
      </w:r>
      <w:r>
        <w:rPr>
          <w:rFonts w:asciiTheme="minorHAnsi" w:hAnsiTheme="minorHAnsi" w:cstheme="minorHAnsi"/>
          <w:sz w:val="22"/>
          <w:szCs w:val="22"/>
        </w:rPr>
        <w:t>that is NOT reportable, via ICAO Annex 9 (health declaration form)</w:t>
      </w:r>
    </w:p>
    <w:p w:rsidR="00E93661" w:rsidRDefault="00E93661" w:rsidP="00E93661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Being obviously unwell</w:t>
      </w:r>
    </w:p>
    <w:p w:rsidR="00E93661" w:rsidRDefault="00E93661" w:rsidP="00E93661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Persistent vomiting</w:t>
      </w:r>
    </w:p>
    <w:p w:rsidR="00E93661" w:rsidRDefault="00E93661" w:rsidP="00E93661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Persistent scratching or itching</w:t>
      </w:r>
    </w:p>
    <w:p w:rsidR="00E93661" w:rsidRDefault="00E93661" w:rsidP="00E93661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Skin rash</w:t>
      </w:r>
    </w:p>
    <w:p w:rsidR="00E93661" w:rsidRDefault="00E93661" w:rsidP="00E93661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Persistent diarrhea</w:t>
      </w:r>
    </w:p>
    <w:p w:rsidR="00E93661" w:rsidRDefault="00E93661" w:rsidP="00383CAC">
      <w:pPr>
        <w:pStyle w:val="ListParagraph"/>
        <w:rPr>
          <w:rFonts w:ascii="Calibri" w:hAnsi="Calibri" w:cs="Calibri"/>
          <w:sz w:val="22"/>
          <w:szCs w:val="22"/>
        </w:rPr>
      </w:pPr>
    </w:p>
    <w:p w:rsidR="00383CAC" w:rsidRDefault="00E93661" w:rsidP="00383CAC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True or false. </w:t>
      </w:r>
      <w:r w:rsidR="00383CAC">
        <w:rPr>
          <w:rFonts w:ascii="Calibri" w:hAnsi="Calibri" w:cs="Calibri"/>
          <w:sz w:val="22"/>
          <w:szCs w:val="22"/>
        </w:rPr>
        <w:t xml:space="preserve">The purpose of the International Health Regulations (IHR) is to protect public health and </w:t>
      </w:r>
      <w:r w:rsidR="00F724FF">
        <w:rPr>
          <w:rFonts w:ascii="Calibri" w:hAnsi="Calibri" w:cs="Calibri"/>
          <w:sz w:val="22"/>
          <w:szCs w:val="22"/>
        </w:rPr>
        <w:t xml:space="preserve">prevent </w:t>
      </w:r>
      <w:r w:rsidR="00383CAC">
        <w:rPr>
          <w:rFonts w:ascii="Calibri" w:hAnsi="Calibri" w:cs="Calibri"/>
          <w:sz w:val="22"/>
          <w:szCs w:val="22"/>
        </w:rPr>
        <w:t xml:space="preserve">the international spread of disease while </w:t>
      </w:r>
      <w:r w:rsidR="00F724FF">
        <w:rPr>
          <w:rFonts w:ascii="Calibri" w:hAnsi="Calibri" w:cs="Calibri"/>
          <w:sz w:val="22"/>
          <w:szCs w:val="22"/>
        </w:rPr>
        <w:t xml:space="preserve">allowing </w:t>
      </w:r>
      <w:r w:rsidR="00383CAC">
        <w:rPr>
          <w:rFonts w:ascii="Calibri" w:hAnsi="Calibri" w:cs="Calibri"/>
          <w:sz w:val="22"/>
          <w:szCs w:val="22"/>
        </w:rPr>
        <w:t>continu</w:t>
      </w:r>
      <w:r w:rsidR="00F724FF">
        <w:rPr>
          <w:rFonts w:ascii="Calibri" w:hAnsi="Calibri" w:cs="Calibri"/>
          <w:sz w:val="22"/>
          <w:szCs w:val="22"/>
        </w:rPr>
        <w:t>ed</w:t>
      </w:r>
      <w:bookmarkStart w:id="0" w:name="_GoBack"/>
      <w:bookmarkEnd w:id="0"/>
      <w:r w:rsidR="00383CAC">
        <w:rPr>
          <w:rFonts w:ascii="Calibri" w:hAnsi="Calibri" w:cs="Calibri"/>
          <w:sz w:val="22"/>
          <w:szCs w:val="22"/>
        </w:rPr>
        <w:t xml:space="preserve"> international traffic and trade.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True</w:t>
      </w:r>
    </w:p>
    <w:p w:rsidR="00383CAC" w:rsidRDefault="00383CAC" w:rsidP="00383CA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False</w:t>
      </w:r>
    </w:p>
    <w:p w:rsidR="00383CAC" w:rsidRDefault="00383CAC" w:rsidP="00383CAC">
      <w:pPr>
        <w:spacing w:line="240" w:lineRule="auto"/>
        <w:rPr>
          <w:rFonts w:ascii="Calibri" w:hAnsi="Calibri" w:cs="Calibri"/>
        </w:rPr>
      </w:pPr>
    </w:p>
    <w:p w:rsidR="00383CAC" w:rsidRDefault="00E93661" w:rsidP="00383CAC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Write the correct response. </w:t>
      </w:r>
      <w:r w:rsidR="00383CAC">
        <w:rPr>
          <w:rFonts w:ascii="Calibri" w:hAnsi="Calibri" w:cs="Calibri"/>
          <w:sz w:val="22"/>
          <w:szCs w:val="22"/>
        </w:rPr>
        <w:t xml:space="preserve">Identify one of the twelve IHR core capacities at points of entry. You do not have to write the core capacity word for word, but include the major concept. </w:t>
      </w:r>
    </w:p>
    <w:p w:rsidR="00383CAC" w:rsidRDefault="00383CAC" w:rsidP="00383CAC">
      <w:pPr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</w:t>
      </w:r>
    </w:p>
    <w:p w:rsidR="00383CAC" w:rsidRDefault="00383CAC" w:rsidP="00383CAC">
      <w:pPr>
        <w:spacing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_____________________________________________________________________________________</w:t>
      </w:r>
    </w:p>
    <w:p w:rsidR="00383CAC" w:rsidRDefault="00383CAC" w:rsidP="00383CAC">
      <w:pPr>
        <w:spacing w:line="240" w:lineRule="auto"/>
        <w:jc w:val="center"/>
        <w:rPr>
          <w:rFonts w:ascii="Calibri" w:hAnsi="Calibri" w:cs="Calibri"/>
        </w:rPr>
      </w:pPr>
    </w:p>
    <w:p w:rsidR="00383CAC" w:rsidRPr="00E93661" w:rsidRDefault="00E93661" w:rsidP="00383CAC">
      <w:pPr>
        <w:pStyle w:val="ListParagraph"/>
        <w:numPr>
          <w:ilvl w:val="0"/>
          <w:numId w:val="4"/>
        </w:numPr>
        <w:rPr>
          <w:rFonts w:cstheme="minorHAnsi"/>
        </w:rPr>
      </w:pPr>
      <w:r>
        <w:rPr>
          <w:rFonts w:ascii="Calibri" w:hAnsi="Calibri" w:cs="Calibri"/>
          <w:b/>
          <w:sz w:val="22"/>
          <w:szCs w:val="22"/>
        </w:rPr>
        <w:t xml:space="preserve">Fill in the blank. </w:t>
      </w:r>
      <w:r w:rsidR="00383CAC">
        <w:rPr>
          <w:rFonts w:ascii="Calibri" w:hAnsi="Calibri" w:cs="Calibri"/>
          <w:sz w:val="22"/>
          <w:szCs w:val="22"/>
        </w:rPr>
        <w:t xml:space="preserve">Name the missing two phases of the emergency management cycle. Preparedness, Response, __________, and __________.  </w:t>
      </w:r>
    </w:p>
    <w:p w:rsidR="00383CAC" w:rsidRDefault="00383CAC" w:rsidP="00383CAC">
      <w:pPr>
        <w:ind w:left="1080"/>
        <w:rPr>
          <w:rFonts w:eastAsia="MS Mincho" w:cstheme="minorHAnsi"/>
          <w:lang w:eastAsia="ja-JP"/>
        </w:rPr>
      </w:pPr>
    </w:p>
    <w:p w:rsidR="00383CAC" w:rsidRDefault="00E93661" w:rsidP="00383CAC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Write the correct response. </w:t>
      </w:r>
      <w:r w:rsidR="00383CAC">
        <w:rPr>
          <w:rFonts w:asciiTheme="minorHAnsi" w:hAnsiTheme="minorHAnsi" w:cstheme="minorHAnsi"/>
          <w:sz w:val="22"/>
          <w:szCs w:val="22"/>
        </w:rPr>
        <w:t>Share one example of how to apply IHR Article 23, Health measures on Arrival and Departure, at work</w:t>
      </w:r>
    </w:p>
    <w:p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</w:t>
      </w:r>
    </w:p>
    <w:p w:rsidR="00383CAC" w:rsidRDefault="00383CAC" w:rsidP="00383CAC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:rsidR="00E93661" w:rsidRDefault="00E93661" w:rsidP="00E93661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Multiple choice. </w:t>
      </w:r>
      <w:r>
        <w:rPr>
          <w:rFonts w:asciiTheme="minorHAnsi" w:hAnsiTheme="minorHAnsi" w:cstheme="minorHAnsi"/>
          <w:sz w:val="22"/>
          <w:szCs w:val="22"/>
        </w:rPr>
        <w:t xml:space="preserve">What is one difference in </w:t>
      </w:r>
      <w:r w:rsidR="005A0D60">
        <w:rPr>
          <w:rFonts w:asciiTheme="minorHAnsi" w:hAnsiTheme="minorHAnsi" w:cstheme="minorHAnsi"/>
          <w:sz w:val="22"/>
          <w:szCs w:val="22"/>
        </w:rPr>
        <w:t>[</w:t>
      </w:r>
      <w:r w:rsidR="005A0D60" w:rsidRPr="005A0D60">
        <w:rPr>
          <w:rFonts w:asciiTheme="minorHAnsi" w:hAnsiTheme="minorHAnsi" w:cstheme="minorHAnsi"/>
          <w:color w:val="FF0000"/>
          <w:sz w:val="22"/>
          <w:szCs w:val="22"/>
        </w:rPr>
        <w:t>POE health agency</w:t>
      </w:r>
      <w:r w:rsidR="005A0D60">
        <w:rPr>
          <w:rFonts w:asciiTheme="minorHAnsi" w:hAnsiTheme="minorHAnsi" w:cstheme="minorHAnsi"/>
          <w:sz w:val="22"/>
          <w:szCs w:val="22"/>
        </w:rPr>
        <w:t>]</w:t>
      </w:r>
      <w:r>
        <w:rPr>
          <w:rFonts w:asciiTheme="minorHAnsi" w:hAnsiTheme="minorHAnsi" w:cstheme="minorHAnsi"/>
          <w:sz w:val="22"/>
          <w:szCs w:val="22"/>
        </w:rPr>
        <w:t xml:space="preserve"> at ports versus airports and ground crossings? </w:t>
      </w:r>
    </w:p>
    <w:p w:rsidR="00E93661" w:rsidRDefault="00E93661" w:rsidP="00E93661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Performing ill passenger risk assessments</w:t>
      </w:r>
    </w:p>
    <w:p w:rsidR="00E93661" w:rsidRDefault="00E93661" w:rsidP="00E93661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Issuing sanitation certificates </w:t>
      </w:r>
    </w:p>
    <w:p w:rsidR="00E93661" w:rsidRDefault="00E93661" w:rsidP="00E93661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Developing preparedness plans</w:t>
      </w:r>
    </w:p>
    <w:p w:rsidR="00E46356" w:rsidRPr="00383CAC" w:rsidRDefault="00E46356" w:rsidP="00383CAC">
      <w:pPr>
        <w:rPr>
          <w:rFonts w:eastAsia="MS Mincho" w:cstheme="minorHAnsi"/>
          <w:lang w:eastAsia="ja-JP"/>
        </w:rPr>
      </w:pPr>
    </w:p>
    <w:sectPr w:rsidR="00E46356" w:rsidRPr="00383CAC" w:rsidSect="00C3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726" w:rsidRDefault="00DA6726" w:rsidP="00DA6726">
      <w:pPr>
        <w:spacing w:after="0" w:line="240" w:lineRule="auto"/>
      </w:pPr>
      <w:r>
        <w:separator/>
      </w:r>
    </w:p>
  </w:endnote>
  <w:endnote w:type="continuationSeparator" w:id="0">
    <w:p w:rsidR="00DA6726" w:rsidRDefault="00DA6726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AE7" w:rsidRDefault="00626A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AE7" w:rsidRDefault="00626A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AE7" w:rsidRDefault="00626A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726" w:rsidRDefault="00DA6726" w:rsidP="00DA6726">
      <w:pPr>
        <w:spacing w:after="0" w:line="240" w:lineRule="auto"/>
      </w:pPr>
      <w:r>
        <w:separator/>
      </w:r>
    </w:p>
  </w:footnote>
  <w:footnote w:type="continuationSeparator" w:id="0">
    <w:p w:rsidR="00DA6726" w:rsidRDefault="00DA6726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AE7" w:rsidRDefault="00626A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726" w:rsidRDefault="002362BA" w:rsidP="00626AE7">
    <w:pPr>
      <w:jc w:val="center"/>
    </w:pPr>
    <w:r>
      <w:rPr>
        <w:noProof/>
      </w:rPr>
      <w:drawing>
        <wp:inline distT="0" distB="0" distL="0" distR="0" wp14:anchorId="49305163" wp14:editId="23E50602">
          <wp:extent cx="600075" cy="635374"/>
          <wp:effectExtent l="0" t="0" r="0" b="0"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48" b="29565"/>
                  <a:stretch/>
                </pic:blipFill>
                <pic:spPr bwMode="auto">
                  <a:xfrm>
                    <a:off x="0" y="0"/>
                    <a:ext cx="607704" cy="6434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  <w:t xml:space="preserve"> </w:t>
    </w:r>
    <w:r w:rsidR="00626AE7">
      <w:t>Master Training Program (MTP) Pre-Test: IHR and Global Guidance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AE7" w:rsidRDefault="00626A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D"/>
    <w:rsid w:val="00003A57"/>
    <w:rsid w:val="00063C99"/>
    <w:rsid w:val="001B4F9C"/>
    <w:rsid w:val="002362BA"/>
    <w:rsid w:val="00383CAC"/>
    <w:rsid w:val="00392ACE"/>
    <w:rsid w:val="003E713D"/>
    <w:rsid w:val="005A0D60"/>
    <w:rsid w:val="00626AE7"/>
    <w:rsid w:val="006439BD"/>
    <w:rsid w:val="0068073D"/>
    <w:rsid w:val="007632F0"/>
    <w:rsid w:val="00896DE1"/>
    <w:rsid w:val="009C0189"/>
    <w:rsid w:val="00C37222"/>
    <w:rsid w:val="00CF4DE4"/>
    <w:rsid w:val="00D26908"/>
    <w:rsid w:val="00DA6726"/>
    <w:rsid w:val="00E46356"/>
    <w:rsid w:val="00E93661"/>
    <w:rsid w:val="00F345D9"/>
    <w:rsid w:val="00F724FF"/>
    <w:rsid w:val="00FA5EDA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19F825EC-C3DA-4E7C-BE79-C390F2F2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A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6</cp:revision>
  <dcterms:created xsi:type="dcterms:W3CDTF">2018-10-14T23:14:00Z</dcterms:created>
  <dcterms:modified xsi:type="dcterms:W3CDTF">2019-03-07T20:33:00Z</dcterms:modified>
</cp:coreProperties>
</file>